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F356" w14:textId="77777777" w:rsidR="00D078E8" w:rsidRDefault="00D078E8" w:rsidP="006907F7">
      <w:pPr>
        <w:spacing w:line="240" w:lineRule="auto"/>
        <w:rPr>
          <w:rFonts w:ascii="Century Gothic" w:hAnsi="Century Gothic"/>
        </w:rPr>
      </w:pPr>
    </w:p>
    <w:p w14:paraId="10E1172A" w14:textId="25745245" w:rsidR="00A836FD" w:rsidRPr="00BB30A0" w:rsidRDefault="00D05419" w:rsidP="006907F7">
      <w:pPr>
        <w:spacing w:line="240" w:lineRule="auto"/>
        <w:rPr>
          <w:rFonts w:ascii="Century Gothic" w:hAnsi="Century Gothic"/>
        </w:rPr>
      </w:pPr>
      <w:r w:rsidRPr="00BB30A0">
        <w:rPr>
          <w:rFonts w:ascii="Century Gothic" w:hAnsi="Century Gothic"/>
        </w:rPr>
        <w:t xml:space="preserve">The following </w:t>
      </w:r>
      <w:r w:rsidR="00221BA7" w:rsidRPr="00BB30A0">
        <w:rPr>
          <w:rFonts w:ascii="Century Gothic" w:hAnsi="Century Gothic"/>
        </w:rPr>
        <w:t>guide is one way to think about, document, and communicate accountability for implementation of the Inclusive Excellence plan established for your area. As part of the overall IE Framework at UVA, a key strategy is to ensure regular evaluation of the efforts engaged across the institution</w:t>
      </w:r>
      <w:r w:rsidR="00D078E8">
        <w:rPr>
          <w:rFonts w:ascii="Century Gothic" w:hAnsi="Century Gothic"/>
        </w:rPr>
        <w:t xml:space="preserve"> such that we can communicate</w:t>
      </w:r>
      <w:r w:rsidR="00221BA7" w:rsidRPr="00BB30A0">
        <w:rPr>
          <w:rFonts w:ascii="Century Gothic" w:hAnsi="Century Gothic"/>
        </w:rPr>
        <w:t xml:space="preserve"> the value and progress of the work</w:t>
      </w:r>
      <w:r w:rsidR="00D078E8">
        <w:rPr>
          <w:rFonts w:ascii="Century Gothic" w:hAnsi="Century Gothic"/>
        </w:rPr>
        <w:t xml:space="preserve"> in our communities</w:t>
      </w:r>
      <w:r w:rsidR="00221BA7" w:rsidRPr="00BB30A0">
        <w:rPr>
          <w:rFonts w:ascii="Century Gothic" w:hAnsi="Century Gothic"/>
        </w:rPr>
        <w:t xml:space="preserve"> as well as to help us </w:t>
      </w:r>
      <w:r w:rsidR="00D078E8">
        <w:rPr>
          <w:rFonts w:ascii="Century Gothic" w:hAnsi="Century Gothic"/>
        </w:rPr>
        <w:t xml:space="preserve">institutionally </w:t>
      </w:r>
      <w:r w:rsidR="00221BA7" w:rsidRPr="00BB30A0">
        <w:rPr>
          <w:rFonts w:ascii="Century Gothic" w:hAnsi="Century Gothic"/>
        </w:rPr>
        <w:t>understand the ongoing supports and resources needed to engage as a collective for organizational transformation.</w:t>
      </w:r>
    </w:p>
    <w:p w14:paraId="57620FBB" w14:textId="30EE5136" w:rsidR="00A836FD" w:rsidRPr="00BB30A0" w:rsidRDefault="00221BA7" w:rsidP="006907F7">
      <w:pPr>
        <w:spacing w:line="240" w:lineRule="auto"/>
        <w:rPr>
          <w:rFonts w:ascii="Century Gothic" w:hAnsi="Century Gothic"/>
        </w:rPr>
      </w:pPr>
      <w:r w:rsidRPr="00BB30A0">
        <w:rPr>
          <w:rFonts w:ascii="Century Gothic" w:hAnsi="Century Gothic"/>
        </w:rPr>
        <w:t xml:space="preserve">Completion of this report should be a team effort with individuals closest to a </w:t>
      </w:r>
      <w:r w:rsidR="00BB30A0" w:rsidRPr="00BB30A0">
        <w:rPr>
          <w:rFonts w:ascii="Century Gothic" w:hAnsi="Century Gothic"/>
        </w:rPr>
        <w:t>particular goal/objective or functional area</w:t>
      </w:r>
      <w:r w:rsidRPr="00BB30A0">
        <w:rPr>
          <w:rFonts w:ascii="Century Gothic" w:hAnsi="Century Gothic"/>
        </w:rPr>
        <w:t xml:space="preserve"> collaborating </w:t>
      </w:r>
      <w:r w:rsidR="00BB30A0">
        <w:rPr>
          <w:rFonts w:ascii="Century Gothic" w:hAnsi="Century Gothic"/>
        </w:rPr>
        <w:t>i</w:t>
      </w:r>
      <w:r w:rsidRPr="00BB30A0">
        <w:rPr>
          <w:rFonts w:ascii="Century Gothic" w:hAnsi="Century Gothic"/>
        </w:rPr>
        <w:t>n providing a respons</w:t>
      </w:r>
      <w:r w:rsidR="00BB30A0">
        <w:rPr>
          <w:rFonts w:ascii="Century Gothic" w:hAnsi="Century Gothic"/>
        </w:rPr>
        <w:t xml:space="preserve">e, including </w:t>
      </w:r>
      <w:r w:rsidRPr="00BB30A0">
        <w:rPr>
          <w:rFonts w:ascii="Century Gothic" w:hAnsi="Century Gothic"/>
        </w:rPr>
        <w:t xml:space="preserve">connecting with the communities most impacted by the goal/objective to gather </w:t>
      </w:r>
      <w:r w:rsidR="00BB30A0">
        <w:rPr>
          <w:rFonts w:ascii="Century Gothic" w:hAnsi="Century Gothic"/>
        </w:rPr>
        <w:t xml:space="preserve">their </w:t>
      </w:r>
      <w:r w:rsidRPr="00BB30A0">
        <w:rPr>
          <w:rFonts w:ascii="Century Gothic" w:hAnsi="Century Gothic"/>
        </w:rPr>
        <w:t>perspective on the impact.</w:t>
      </w:r>
    </w:p>
    <w:p w14:paraId="381421BE" w14:textId="72C26F18" w:rsidR="006907F7" w:rsidRDefault="00221BA7" w:rsidP="006907F7">
      <w:pPr>
        <w:spacing w:line="240" w:lineRule="auto"/>
        <w:rPr>
          <w:rFonts w:ascii="Century Gothic" w:hAnsi="Century Gothic"/>
        </w:rPr>
      </w:pPr>
      <w:r w:rsidRPr="00BB30A0">
        <w:rPr>
          <w:rFonts w:ascii="Century Gothic" w:hAnsi="Century Gothic"/>
        </w:rPr>
        <w:t>It is anticipated that not all areas will have goals in each dimension based on their self-study and resultant priorities</w:t>
      </w:r>
      <w:r w:rsidR="00A836FD" w:rsidRPr="00BB30A0">
        <w:rPr>
          <w:rFonts w:ascii="Century Gothic" w:hAnsi="Century Gothic"/>
        </w:rPr>
        <w:t>. A narrative format for reporting is preferred given the complexity of many efforts and where appropriate, quantitative measures can be described or included (if available).</w:t>
      </w:r>
    </w:p>
    <w:p w14:paraId="4FC6885F" w14:textId="77777777" w:rsidR="00BB30A0" w:rsidRPr="00BB30A0" w:rsidRDefault="00BB30A0" w:rsidP="006907F7">
      <w:pPr>
        <w:spacing w:line="240" w:lineRule="auto"/>
        <w:rPr>
          <w:rFonts w:ascii="Century Gothic" w:hAnsi="Century Gothic"/>
        </w:rPr>
      </w:pPr>
    </w:p>
    <w:tbl>
      <w:tblPr>
        <w:tblStyle w:val="TableGrid"/>
        <w:tblW w:w="10883" w:type="dxa"/>
        <w:tblLook w:val="04A0" w:firstRow="1" w:lastRow="0" w:firstColumn="1" w:lastColumn="0" w:noHBand="0" w:noVBand="1"/>
      </w:tblPr>
      <w:tblGrid>
        <w:gridCol w:w="2698"/>
        <w:gridCol w:w="8185"/>
      </w:tblGrid>
      <w:tr w:rsidR="006907F7" w14:paraId="705B065B" w14:textId="77777777" w:rsidTr="00612431">
        <w:tc>
          <w:tcPr>
            <w:tcW w:w="2698" w:type="dxa"/>
            <w:shd w:val="clear" w:color="auto" w:fill="4472C4" w:themeFill="accent1"/>
            <w:vAlign w:val="center"/>
          </w:tcPr>
          <w:p w14:paraId="775F44EB" w14:textId="77777777" w:rsidR="006907F7" w:rsidRPr="006907F7" w:rsidRDefault="006907F7" w:rsidP="00612431">
            <w:pPr>
              <w:jc w:val="center"/>
              <w:rPr>
                <w:b/>
                <w:bCs/>
                <w:sz w:val="24"/>
                <w:szCs w:val="24"/>
              </w:rPr>
            </w:pPr>
            <w:r w:rsidRPr="006907F7">
              <w:rPr>
                <w:b/>
                <w:bCs/>
                <w:color w:val="FFFFFF" w:themeColor="background1"/>
                <w:sz w:val="24"/>
                <w:szCs w:val="24"/>
              </w:rPr>
              <w:t>Access + Success</w:t>
            </w:r>
          </w:p>
        </w:tc>
        <w:tc>
          <w:tcPr>
            <w:tcW w:w="8185" w:type="dxa"/>
            <w:shd w:val="clear" w:color="auto" w:fill="4472C4" w:themeFill="accent1"/>
          </w:tcPr>
          <w:p w14:paraId="1CE3F5D7" w14:textId="47964387" w:rsidR="006907F7" w:rsidRDefault="00A836FD" w:rsidP="006907F7">
            <w:r>
              <w:rPr>
                <w:b/>
                <w:bCs/>
                <w:color w:val="FFFFFF" w:themeColor="background1"/>
              </w:rPr>
              <w:t xml:space="preserve">UVA </w:t>
            </w:r>
            <w:r w:rsidR="006907F7" w:rsidRPr="006907F7">
              <w:rPr>
                <w:b/>
                <w:bCs/>
                <w:color w:val="FFFFFF" w:themeColor="background1"/>
              </w:rPr>
              <w:t xml:space="preserve">2030 Vision: </w:t>
            </w:r>
            <w:r w:rsidR="006907F7" w:rsidRPr="006907F7">
              <w:rPr>
                <w:i/>
                <w:iCs/>
                <w:color w:val="FFFFFF" w:themeColor="background1"/>
              </w:rPr>
              <w:t>Recruit and support exceptionally talented, diverse, and service-oriented students. Recruit, support, and retain excellent and diverse faculty and staff.</w:t>
            </w:r>
          </w:p>
        </w:tc>
      </w:tr>
      <w:tr w:rsidR="00D05419" w:rsidRPr="006907F7" w14:paraId="758D5B64" w14:textId="77777777" w:rsidTr="0006458D">
        <w:trPr>
          <w:trHeight w:val="584"/>
        </w:trPr>
        <w:tc>
          <w:tcPr>
            <w:tcW w:w="10883" w:type="dxa"/>
            <w:gridSpan w:val="2"/>
            <w:shd w:val="clear" w:color="auto" w:fill="D9E2F3" w:themeFill="accent1" w:themeFillTint="33"/>
          </w:tcPr>
          <w:p w14:paraId="3F544A9C" w14:textId="77777777" w:rsidR="00D05419" w:rsidRPr="00BB30A0" w:rsidRDefault="00D05419" w:rsidP="00D05419">
            <w:pPr>
              <w:rPr>
                <w:i/>
                <w:iCs/>
              </w:rPr>
            </w:pPr>
            <w:r w:rsidRPr="00BB30A0">
              <w:rPr>
                <w:i/>
                <w:iCs/>
              </w:rPr>
              <w:t>Briefly describe the primary goals and objectives established in this dimension, if any, and provide a summary of:</w:t>
            </w:r>
          </w:p>
          <w:p w14:paraId="61AA565E" w14:textId="70DEBB5A" w:rsidR="00D05419" w:rsidRPr="00BB30A0" w:rsidRDefault="00D05419" w:rsidP="00BB30A0">
            <w:pPr>
              <w:pStyle w:val="ListParagraph"/>
              <w:numPr>
                <w:ilvl w:val="0"/>
                <w:numId w:val="4"/>
              </w:numPr>
              <w:rPr>
                <w:i/>
                <w:iCs/>
              </w:rPr>
            </w:pPr>
            <w:r w:rsidRPr="00BB30A0">
              <w:rPr>
                <w:i/>
                <w:iCs/>
              </w:rPr>
              <w:t>The status of the implementation process and key milestones met or adapted</w:t>
            </w:r>
            <w:r w:rsidR="00221BA7" w:rsidRPr="00BB30A0">
              <w:rPr>
                <w:i/>
                <w:iCs/>
              </w:rPr>
              <w:t xml:space="preserve"> for each goal area</w:t>
            </w:r>
          </w:p>
          <w:p w14:paraId="4A72AE1C" w14:textId="77777777" w:rsidR="00D05419" w:rsidRPr="00BB30A0" w:rsidRDefault="00221BA7" w:rsidP="00BB30A0">
            <w:pPr>
              <w:pStyle w:val="ListParagraph"/>
              <w:numPr>
                <w:ilvl w:val="0"/>
                <w:numId w:val="4"/>
              </w:numPr>
              <w:rPr>
                <w:i/>
                <w:iCs/>
              </w:rPr>
            </w:pPr>
            <w:r w:rsidRPr="00BB30A0">
              <w:rPr>
                <w:i/>
                <w:iCs/>
              </w:rPr>
              <w:t>An assessment of the impact of efforts to date in relation to the metrics or aspirations at the heart of the goal or objective</w:t>
            </w:r>
          </w:p>
          <w:p w14:paraId="1BF3DDB6" w14:textId="1C834EFA" w:rsidR="00A836FD" w:rsidRPr="00BB30A0" w:rsidRDefault="00221BA7" w:rsidP="00BB30A0">
            <w:pPr>
              <w:pStyle w:val="ListParagraph"/>
              <w:numPr>
                <w:ilvl w:val="0"/>
                <w:numId w:val="4"/>
              </w:numPr>
              <w:rPr>
                <w:i/>
                <w:iCs/>
              </w:rPr>
            </w:pPr>
            <w:r w:rsidRPr="00BB30A0">
              <w:rPr>
                <w:i/>
                <w:iCs/>
              </w:rPr>
              <w:t>The work that remains to complete or otherwise advance the goal or objective and/or measure the outcome</w:t>
            </w:r>
          </w:p>
        </w:tc>
      </w:tr>
      <w:tr w:rsidR="00A836FD" w14:paraId="0FBE6455" w14:textId="77777777" w:rsidTr="003B2D1F">
        <w:trPr>
          <w:trHeight w:val="826"/>
        </w:trPr>
        <w:tc>
          <w:tcPr>
            <w:tcW w:w="10883" w:type="dxa"/>
            <w:gridSpan w:val="2"/>
          </w:tcPr>
          <w:p w14:paraId="50275395" w14:textId="77777777" w:rsidR="00A836FD" w:rsidRDefault="00A836FD" w:rsidP="00A836FD">
            <w:pPr>
              <w:jc w:val="both"/>
            </w:pPr>
          </w:p>
        </w:tc>
      </w:tr>
    </w:tbl>
    <w:p w14:paraId="56E6BACE" w14:textId="77777777" w:rsidR="00F95D8E" w:rsidRDefault="00F95D8E" w:rsidP="006907F7"/>
    <w:tbl>
      <w:tblPr>
        <w:tblStyle w:val="TableGrid"/>
        <w:tblW w:w="10883" w:type="dxa"/>
        <w:tblLook w:val="04A0" w:firstRow="1" w:lastRow="0" w:firstColumn="1" w:lastColumn="0" w:noHBand="0" w:noVBand="1"/>
      </w:tblPr>
      <w:tblGrid>
        <w:gridCol w:w="2698"/>
        <w:gridCol w:w="8185"/>
      </w:tblGrid>
      <w:tr w:rsidR="00612431" w14:paraId="5A971FBA" w14:textId="77777777" w:rsidTr="00D80E4A">
        <w:tc>
          <w:tcPr>
            <w:tcW w:w="2698" w:type="dxa"/>
            <w:shd w:val="clear" w:color="auto" w:fill="4472C4" w:themeFill="accent1"/>
            <w:vAlign w:val="center"/>
          </w:tcPr>
          <w:p w14:paraId="6C994547" w14:textId="77777777" w:rsidR="00612431" w:rsidRPr="006907F7" w:rsidRDefault="00612431" w:rsidP="00D80E4A">
            <w:pPr>
              <w:jc w:val="center"/>
              <w:rPr>
                <w:b/>
                <w:bCs/>
                <w:sz w:val="24"/>
                <w:szCs w:val="24"/>
              </w:rPr>
            </w:pPr>
            <w:r>
              <w:rPr>
                <w:b/>
                <w:bCs/>
                <w:color w:val="FFFFFF" w:themeColor="background1"/>
                <w:sz w:val="24"/>
                <w:szCs w:val="24"/>
              </w:rPr>
              <w:t>Climate + Intergroup Relations</w:t>
            </w:r>
          </w:p>
        </w:tc>
        <w:tc>
          <w:tcPr>
            <w:tcW w:w="8185" w:type="dxa"/>
            <w:shd w:val="clear" w:color="auto" w:fill="4472C4" w:themeFill="accent1"/>
          </w:tcPr>
          <w:p w14:paraId="4F03A9D5" w14:textId="3B58C6A6" w:rsidR="00612431" w:rsidRPr="00612431" w:rsidRDefault="00A836FD" w:rsidP="00D80E4A">
            <w:pPr>
              <w:rPr>
                <w:b/>
                <w:bCs/>
                <w:color w:val="FFFFFF" w:themeColor="background1"/>
              </w:rPr>
            </w:pPr>
            <w:r>
              <w:rPr>
                <w:b/>
                <w:bCs/>
                <w:color w:val="FFFFFF" w:themeColor="background1"/>
              </w:rPr>
              <w:t xml:space="preserve">UVA </w:t>
            </w:r>
            <w:r w:rsidR="00612431" w:rsidRPr="00612431">
              <w:rPr>
                <w:b/>
                <w:bCs/>
                <w:color w:val="FFFFFF" w:themeColor="background1"/>
              </w:rPr>
              <w:t xml:space="preserve">2030 Vision: </w:t>
            </w:r>
            <w:r w:rsidR="00612431" w:rsidRPr="00612431">
              <w:rPr>
                <w:b/>
                <w:bCs/>
                <w:i/>
                <w:iCs/>
                <w:color w:val="FFFFFF" w:themeColor="background1"/>
              </w:rPr>
              <w:t>Continuously promote and strengthen an inclusive community of trust, a culture of integrity, mutual respect, excellence, collaboration, and innovation.</w:t>
            </w:r>
          </w:p>
        </w:tc>
      </w:tr>
      <w:tr w:rsidR="00BB30A0" w:rsidRPr="006907F7" w14:paraId="7FE4AB2E" w14:textId="77777777" w:rsidTr="008804D7">
        <w:trPr>
          <w:trHeight w:val="584"/>
        </w:trPr>
        <w:tc>
          <w:tcPr>
            <w:tcW w:w="10883" w:type="dxa"/>
            <w:gridSpan w:val="2"/>
            <w:shd w:val="clear" w:color="auto" w:fill="D9E2F3" w:themeFill="accent1" w:themeFillTint="33"/>
          </w:tcPr>
          <w:p w14:paraId="28981985" w14:textId="77777777" w:rsidR="00BB30A0" w:rsidRPr="00BB30A0" w:rsidRDefault="00BB30A0" w:rsidP="00BB30A0">
            <w:pPr>
              <w:rPr>
                <w:i/>
                <w:iCs/>
              </w:rPr>
            </w:pPr>
            <w:r w:rsidRPr="00BB30A0">
              <w:rPr>
                <w:i/>
                <w:iCs/>
              </w:rPr>
              <w:t>Briefly describe the primary goals and objectives established in this dimension, if any, and provide a summary of:</w:t>
            </w:r>
          </w:p>
          <w:p w14:paraId="6E17BF08" w14:textId="77777777" w:rsidR="00BB30A0" w:rsidRPr="00BB30A0" w:rsidRDefault="00BB30A0" w:rsidP="00BB30A0">
            <w:pPr>
              <w:pStyle w:val="ListParagraph"/>
              <w:numPr>
                <w:ilvl w:val="0"/>
                <w:numId w:val="4"/>
              </w:numPr>
              <w:rPr>
                <w:i/>
                <w:iCs/>
              </w:rPr>
            </w:pPr>
            <w:r w:rsidRPr="00BB30A0">
              <w:rPr>
                <w:i/>
                <w:iCs/>
              </w:rPr>
              <w:t>The status of the implementation process and key milestones met or adapted for each goal area</w:t>
            </w:r>
          </w:p>
          <w:p w14:paraId="20088D32" w14:textId="77777777" w:rsidR="00BB30A0" w:rsidRPr="00BB30A0" w:rsidRDefault="00BB30A0" w:rsidP="00BB30A0">
            <w:pPr>
              <w:pStyle w:val="ListParagraph"/>
              <w:numPr>
                <w:ilvl w:val="0"/>
                <w:numId w:val="4"/>
              </w:numPr>
              <w:rPr>
                <w:i/>
                <w:iCs/>
              </w:rPr>
            </w:pPr>
            <w:r w:rsidRPr="00BB30A0">
              <w:rPr>
                <w:i/>
                <w:iCs/>
              </w:rPr>
              <w:t>An assessment of the impact of efforts to date in relation to the metrics or aspirations at the heart of the goal or objective</w:t>
            </w:r>
          </w:p>
          <w:p w14:paraId="6DDAD9DB" w14:textId="031D713D" w:rsidR="00BB30A0" w:rsidRPr="006907F7" w:rsidRDefault="00BB30A0" w:rsidP="00203BB7">
            <w:pPr>
              <w:pStyle w:val="ListParagraph"/>
              <w:numPr>
                <w:ilvl w:val="0"/>
                <w:numId w:val="4"/>
              </w:numPr>
            </w:pPr>
            <w:r w:rsidRPr="00203BB7">
              <w:rPr>
                <w:i/>
                <w:iCs/>
              </w:rPr>
              <w:t>The work that remains to complete or otherwise advance the goal or objective and/or measure the outcome</w:t>
            </w:r>
          </w:p>
        </w:tc>
      </w:tr>
      <w:tr w:rsidR="00BB30A0" w14:paraId="0358D455" w14:textId="77777777" w:rsidTr="0064474E">
        <w:trPr>
          <w:trHeight w:val="826"/>
        </w:trPr>
        <w:tc>
          <w:tcPr>
            <w:tcW w:w="10883" w:type="dxa"/>
            <w:gridSpan w:val="2"/>
          </w:tcPr>
          <w:p w14:paraId="2B9B6405" w14:textId="77777777" w:rsidR="00BB30A0" w:rsidRDefault="00BB30A0" w:rsidP="00D80E4A"/>
        </w:tc>
      </w:tr>
    </w:tbl>
    <w:p w14:paraId="755586A4" w14:textId="0E6A78BC" w:rsidR="00612431" w:rsidRDefault="00612431" w:rsidP="006907F7"/>
    <w:p w14:paraId="25A67E12" w14:textId="7F3F2DBC" w:rsidR="00BB30A0" w:rsidRDefault="00BB30A0" w:rsidP="006907F7"/>
    <w:p w14:paraId="35CA8427" w14:textId="353C9393" w:rsidR="00BB30A0" w:rsidRDefault="00BB30A0" w:rsidP="006907F7"/>
    <w:p w14:paraId="6FF64C36" w14:textId="56D69D57" w:rsidR="00BB30A0" w:rsidRDefault="00BB30A0" w:rsidP="006907F7"/>
    <w:p w14:paraId="025EF7D6" w14:textId="10568F6E" w:rsidR="00BB30A0" w:rsidRDefault="00BB30A0" w:rsidP="006907F7"/>
    <w:p w14:paraId="63C93BC3" w14:textId="77777777" w:rsidR="00BB30A0" w:rsidRDefault="00BB30A0" w:rsidP="006907F7"/>
    <w:tbl>
      <w:tblPr>
        <w:tblStyle w:val="TableGrid"/>
        <w:tblW w:w="10883" w:type="dxa"/>
        <w:tblLook w:val="04A0" w:firstRow="1" w:lastRow="0" w:firstColumn="1" w:lastColumn="0" w:noHBand="0" w:noVBand="1"/>
      </w:tblPr>
      <w:tblGrid>
        <w:gridCol w:w="2698"/>
        <w:gridCol w:w="8185"/>
      </w:tblGrid>
      <w:tr w:rsidR="00612431" w14:paraId="3336C368" w14:textId="77777777" w:rsidTr="00D80E4A">
        <w:tc>
          <w:tcPr>
            <w:tcW w:w="2698" w:type="dxa"/>
            <w:shd w:val="clear" w:color="auto" w:fill="4472C4" w:themeFill="accent1"/>
            <w:vAlign w:val="center"/>
          </w:tcPr>
          <w:p w14:paraId="2BBA4FCA" w14:textId="54A5584E" w:rsidR="00612431" w:rsidRPr="006907F7" w:rsidRDefault="00612431" w:rsidP="00D80E4A">
            <w:pPr>
              <w:jc w:val="center"/>
              <w:rPr>
                <w:b/>
                <w:bCs/>
                <w:sz w:val="24"/>
                <w:szCs w:val="24"/>
              </w:rPr>
            </w:pPr>
            <w:r>
              <w:lastRenderedPageBreak/>
              <w:br w:type="page"/>
            </w:r>
            <w:bookmarkStart w:id="0" w:name="_Hlk33253557"/>
            <w:r>
              <w:rPr>
                <w:b/>
                <w:bCs/>
                <w:color w:val="FFFFFF" w:themeColor="background1"/>
                <w:sz w:val="24"/>
                <w:szCs w:val="24"/>
              </w:rPr>
              <w:t>Education + Scholarship</w:t>
            </w:r>
          </w:p>
        </w:tc>
        <w:tc>
          <w:tcPr>
            <w:tcW w:w="8185" w:type="dxa"/>
            <w:shd w:val="clear" w:color="auto" w:fill="4472C4" w:themeFill="accent1"/>
          </w:tcPr>
          <w:p w14:paraId="2593D3F2" w14:textId="13CF22FE" w:rsidR="00612431" w:rsidRPr="00612431" w:rsidRDefault="00A836FD" w:rsidP="00D80E4A">
            <w:pPr>
              <w:rPr>
                <w:b/>
                <w:bCs/>
                <w:color w:val="FFFFFF" w:themeColor="background1"/>
              </w:rPr>
            </w:pPr>
            <w:r>
              <w:rPr>
                <w:b/>
                <w:bCs/>
                <w:color w:val="FFFFFF" w:themeColor="background1"/>
              </w:rPr>
              <w:t xml:space="preserve">UVA </w:t>
            </w:r>
            <w:r w:rsidR="00612431" w:rsidRPr="00612431">
              <w:rPr>
                <w:b/>
                <w:bCs/>
                <w:color w:val="FFFFFF" w:themeColor="background1"/>
              </w:rPr>
              <w:t xml:space="preserve">2030 Vision: </w:t>
            </w:r>
            <w:r w:rsidR="00612431" w:rsidRPr="00612431">
              <w:rPr>
                <w:b/>
                <w:bCs/>
                <w:i/>
                <w:iCs/>
                <w:color w:val="FFFFFF" w:themeColor="background1"/>
              </w:rPr>
              <w:t>Enable faculty, staff, and students to work across traditional boundaries and prepare servant-leaders to shed new light on enduring and profound questions in our diverse community and globally connected world.</w:t>
            </w:r>
          </w:p>
        </w:tc>
      </w:tr>
      <w:tr w:rsidR="00BB30A0" w:rsidRPr="006907F7" w14:paraId="62DBCEC1" w14:textId="77777777" w:rsidTr="006C0FB7">
        <w:trPr>
          <w:trHeight w:val="584"/>
        </w:trPr>
        <w:tc>
          <w:tcPr>
            <w:tcW w:w="10883" w:type="dxa"/>
            <w:gridSpan w:val="2"/>
            <w:shd w:val="clear" w:color="auto" w:fill="D9E2F3" w:themeFill="accent1" w:themeFillTint="33"/>
          </w:tcPr>
          <w:p w14:paraId="1B8DDBDF" w14:textId="77777777" w:rsidR="00BB30A0" w:rsidRPr="00BB30A0" w:rsidRDefault="00BB30A0" w:rsidP="00BB30A0">
            <w:pPr>
              <w:rPr>
                <w:i/>
                <w:iCs/>
              </w:rPr>
            </w:pPr>
            <w:r w:rsidRPr="00BB30A0">
              <w:rPr>
                <w:i/>
                <w:iCs/>
              </w:rPr>
              <w:t>Briefly describe the primary goals and objectives established in this dimension, if any, and provide a summary of:</w:t>
            </w:r>
          </w:p>
          <w:p w14:paraId="2C38C206" w14:textId="77777777" w:rsidR="00BB30A0" w:rsidRPr="00BB30A0" w:rsidRDefault="00BB30A0" w:rsidP="00BB30A0">
            <w:pPr>
              <w:pStyle w:val="ListParagraph"/>
              <w:numPr>
                <w:ilvl w:val="0"/>
                <w:numId w:val="4"/>
              </w:numPr>
              <w:rPr>
                <w:i/>
                <w:iCs/>
              </w:rPr>
            </w:pPr>
            <w:r w:rsidRPr="00BB30A0">
              <w:rPr>
                <w:i/>
                <w:iCs/>
              </w:rPr>
              <w:t>The status of the implementation process and key milestones met or adapted for each goal area</w:t>
            </w:r>
          </w:p>
          <w:p w14:paraId="187819A7" w14:textId="77777777" w:rsidR="00BB30A0" w:rsidRPr="00BB30A0" w:rsidRDefault="00BB30A0" w:rsidP="00BB30A0">
            <w:pPr>
              <w:pStyle w:val="ListParagraph"/>
              <w:numPr>
                <w:ilvl w:val="0"/>
                <w:numId w:val="4"/>
              </w:numPr>
              <w:rPr>
                <w:i/>
                <w:iCs/>
              </w:rPr>
            </w:pPr>
            <w:r w:rsidRPr="00BB30A0">
              <w:rPr>
                <w:i/>
                <w:iCs/>
              </w:rPr>
              <w:t>An assessment of the impact of efforts to date in relation to the metrics or aspirations at the heart of the goal or objective</w:t>
            </w:r>
          </w:p>
          <w:p w14:paraId="2D459E6F" w14:textId="527CDB5B" w:rsidR="00BB30A0" w:rsidRPr="006907F7" w:rsidRDefault="00BB30A0" w:rsidP="00203BB7">
            <w:pPr>
              <w:pStyle w:val="ListParagraph"/>
              <w:numPr>
                <w:ilvl w:val="0"/>
                <w:numId w:val="4"/>
              </w:numPr>
            </w:pPr>
            <w:r w:rsidRPr="00203BB7">
              <w:rPr>
                <w:i/>
                <w:iCs/>
              </w:rPr>
              <w:t>The work that remains to complete or otherwise advance the goal or objective and/or measure the outcome</w:t>
            </w:r>
          </w:p>
        </w:tc>
      </w:tr>
      <w:tr w:rsidR="00BB30A0" w14:paraId="2EE8BDC5" w14:textId="77777777" w:rsidTr="008D76C1">
        <w:trPr>
          <w:trHeight w:val="826"/>
        </w:trPr>
        <w:tc>
          <w:tcPr>
            <w:tcW w:w="10883" w:type="dxa"/>
            <w:gridSpan w:val="2"/>
          </w:tcPr>
          <w:p w14:paraId="6CE1D657" w14:textId="77777777" w:rsidR="00BB30A0" w:rsidRDefault="00BB30A0" w:rsidP="00D80E4A"/>
        </w:tc>
      </w:tr>
      <w:bookmarkEnd w:id="0"/>
    </w:tbl>
    <w:p w14:paraId="3E16A2B3" w14:textId="77777777" w:rsidR="00612431" w:rsidRDefault="00612431" w:rsidP="006907F7"/>
    <w:tbl>
      <w:tblPr>
        <w:tblStyle w:val="TableGrid"/>
        <w:tblW w:w="10883" w:type="dxa"/>
        <w:tblLook w:val="04A0" w:firstRow="1" w:lastRow="0" w:firstColumn="1" w:lastColumn="0" w:noHBand="0" w:noVBand="1"/>
      </w:tblPr>
      <w:tblGrid>
        <w:gridCol w:w="2698"/>
        <w:gridCol w:w="8185"/>
      </w:tblGrid>
      <w:tr w:rsidR="00612431" w14:paraId="19DC1739" w14:textId="77777777" w:rsidTr="00D80E4A">
        <w:tc>
          <w:tcPr>
            <w:tcW w:w="2698" w:type="dxa"/>
            <w:shd w:val="clear" w:color="auto" w:fill="4472C4" w:themeFill="accent1"/>
            <w:vAlign w:val="center"/>
          </w:tcPr>
          <w:p w14:paraId="056C7A82" w14:textId="77777777" w:rsidR="00612431" w:rsidRPr="006907F7" w:rsidRDefault="00612431" w:rsidP="00D80E4A">
            <w:pPr>
              <w:jc w:val="center"/>
              <w:rPr>
                <w:b/>
                <w:bCs/>
                <w:sz w:val="24"/>
                <w:szCs w:val="24"/>
              </w:rPr>
            </w:pPr>
            <w:r>
              <w:rPr>
                <w:b/>
                <w:bCs/>
                <w:color w:val="FFFFFF" w:themeColor="background1"/>
                <w:sz w:val="24"/>
                <w:szCs w:val="24"/>
              </w:rPr>
              <w:t>Infrastructure + Investment</w:t>
            </w:r>
          </w:p>
        </w:tc>
        <w:tc>
          <w:tcPr>
            <w:tcW w:w="8185" w:type="dxa"/>
            <w:shd w:val="clear" w:color="auto" w:fill="4472C4" w:themeFill="accent1"/>
          </w:tcPr>
          <w:p w14:paraId="2DA479A9" w14:textId="2F684851" w:rsidR="00612431" w:rsidRPr="00612431" w:rsidRDefault="00A836FD" w:rsidP="00D80E4A">
            <w:pPr>
              <w:rPr>
                <w:b/>
                <w:bCs/>
                <w:color w:val="FFFFFF" w:themeColor="background1"/>
              </w:rPr>
            </w:pPr>
            <w:r>
              <w:rPr>
                <w:b/>
                <w:bCs/>
                <w:color w:val="FFFFFF" w:themeColor="background1"/>
              </w:rPr>
              <w:t xml:space="preserve">UVA </w:t>
            </w:r>
            <w:r w:rsidR="00612431" w:rsidRPr="00612431">
              <w:rPr>
                <w:b/>
                <w:bCs/>
                <w:color w:val="FFFFFF" w:themeColor="background1"/>
              </w:rPr>
              <w:t xml:space="preserve">2030 Vision: </w:t>
            </w:r>
            <w:r w:rsidR="00612431" w:rsidRPr="00612431">
              <w:rPr>
                <w:b/>
                <w:bCs/>
                <w:i/>
                <w:iCs/>
                <w:color w:val="FFFFFF" w:themeColor="background1"/>
              </w:rPr>
              <w:t>Be a community that consistently lives its values and ensure that our systems enable our students, faculty, and staff to do their best work.</w:t>
            </w:r>
          </w:p>
        </w:tc>
      </w:tr>
      <w:tr w:rsidR="00BB30A0" w:rsidRPr="006907F7" w14:paraId="0FD69770" w14:textId="77777777" w:rsidTr="00FC035D">
        <w:trPr>
          <w:trHeight w:val="584"/>
        </w:trPr>
        <w:tc>
          <w:tcPr>
            <w:tcW w:w="10883" w:type="dxa"/>
            <w:gridSpan w:val="2"/>
            <w:shd w:val="clear" w:color="auto" w:fill="D9E2F3" w:themeFill="accent1" w:themeFillTint="33"/>
          </w:tcPr>
          <w:p w14:paraId="1AF81B09" w14:textId="77777777" w:rsidR="00BB30A0" w:rsidRPr="00BB30A0" w:rsidRDefault="00BB30A0" w:rsidP="00BB30A0">
            <w:pPr>
              <w:rPr>
                <w:i/>
                <w:iCs/>
              </w:rPr>
            </w:pPr>
            <w:r w:rsidRPr="00BB30A0">
              <w:rPr>
                <w:i/>
                <w:iCs/>
              </w:rPr>
              <w:t>Briefly describe the primary goals and objectives established in this dimension, if any, and provide a summary of:</w:t>
            </w:r>
          </w:p>
          <w:p w14:paraId="3B31EE1A" w14:textId="77777777" w:rsidR="00BB30A0" w:rsidRPr="00BB30A0" w:rsidRDefault="00BB30A0" w:rsidP="00BB30A0">
            <w:pPr>
              <w:pStyle w:val="ListParagraph"/>
              <w:numPr>
                <w:ilvl w:val="0"/>
                <w:numId w:val="4"/>
              </w:numPr>
              <w:rPr>
                <w:i/>
                <w:iCs/>
              </w:rPr>
            </w:pPr>
            <w:r w:rsidRPr="00BB30A0">
              <w:rPr>
                <w:i/>
                <w:iCs/>
              </w:rPr>
              <w:t>The status of the implementation process and key milestones met or adapted for each goal area</w:t>
            </w:r>
          </w:p>
          <w:p w14:paraId="05884061" w14:textId="77777777" w:rsidR="00BB30A0" w:rsidRPr="00BB30A0" w:rsidRDefault="00BB30A0" w:rsidP="00BB30A0">
            <w:pPr>
              <w:pStyle w:val="ListParagraph"/>
              <w:numPr>
                <w:ilvl w:val="0"/>
                <w:numId w:val="4"/>
              </w:numPr>
              <w:rPr>
                <w:i/>
                <w:iCs/>
              </w:rPr>
            </w:pPr>
            <w:r w:rsidRPr="00BB30A0">
              <w:rPr>
                <w:i/>
                <w:iCs/>
              </w:rPr>
              <w:t>An assessment of the impact of efforts to date in relation to the metrics or aspirations at the heart of the goal or objective</w:t>
            </w:r>
          </w:p>
          <w:p w14:paraId="6D4F21F5" w14:textId="571A700D" w:rsidR="00BB30A0" w:rsidRPr="006907F7" w:rsidRDefault="00BB30A0" w:rsidP="00203BB7">
            <w:pPr>
              <w:pStyle w:val="ListParagraph"/>
              <w:numPr>
                <w:ilvl w:val="0"/>
                <w:numId w:val="4"/>
              </w:numPr>
            </w:pPr>
            <w:r w:rsidRPr="00203BB7">
              <w:rPr>
                <w:i/>
                <w:iCs/>
              </w:rPr>
              <w:t>The work that remains to complete or otherwise advance the goal or objective and/or measure the outcome</w:t>
            </w:r>
          </w:p>
        </w:tc>
      </w:tr>
      <w:tr w:rsidR="00BB30A0" w14:paraId="633AAE6F" w14:textId="77777777" w:rsidTr="00DD0072">
        <w:trPr>
          <w:trHeight w:val="826"/>
        </w:trPr>
        <w:tc>
          <w:tcPr>
            <w:tcW w:w="10883" w:type="dxa"/>
            <w:gridSpan w:val="2"/>
          </w:tcPr>
          <w:p w14:paraId="2F04B905" w14:textId="77777777" w:rsidR="00BB30A0" w:rsidRDefault="00BB30A0" w:rsidP="00D80E4A"/>
        </w:tc>
      </w:tr>
    </w:tbl>
    <w:p w14:paraId="45212E7C" w14:textId="77777777" w:rsidR="00612431" w:rsidRDefault="00612431" w:rsidP="006907F7"/>
    <w:tbl>
      <w:tblPr>
        <w:tblStyle w:val="TableGrid"/>
        <w:tblW w:w="10883" w:type="dxa"/>
        <w:tblLook w:val="04A0" w:firstRow="1" w:lastRow="0" w:firstColumn="1" w:lastColumn="0" w:noHBand="0" w:noVBand="1"/>
      </w:tblPr>
      <w:tblGrid>
        <w:gridCol w:w="2698"/>
        <w:gridCol w:w="8185"/>
      </w:tblGrid>
      <w:tr w:rsidR="00612431" w14:paraId="793F73B6" w14:textId="77777777" w:rsidTr="00D80E4A">
        <w:tc>
          <w:tcPr>
            <w:tcW w:w="2698" w:type="dxa"/>
            <w:shd w:val="clear" w:color="auto" w:fill="4472C4" w:themeFill="accent1"/>
            <w:vAlign w:val="center"/>
          </w:tcPr>
          <w:p w14:paraId="2501226A" w14:textId="77777777" w:rsidR="00612431" w:rsidRPr="006907F7" w:rsidRDefault="00612431" w:rsidP="00D80E4A">
            <w:pPr>
              <w:jc w:val="center"/>
              <w:rPr>
                <w:b/>
                <w:bCs/>
                <w:sz w:val="24"/>
                <w:szCs w:val="24"/>
              </w:rPr>
            </w:pPr>
            <w:r>
              <w:rPr>
                <w:b/>
                <w:bCs/>
                <w:color w:val="FFFFFF" w:themeColor="background1"/>
                <w:sz w:val="24"/>
                <w:szCs w:val="24"/>
              </w:rPr>
              <w:t>Community + Partnership</w:t>
            </w:r>
          </w:p>
        </w:tc>
        <w:tc>
          <w:tcPr>
            <w:tcW w:w="8185" w:type="dxa"/>
            <w:shd w:val="clear" w:color="auto" w:fill="4472C4" w:themeFill="accent1"/>
          </w:tcPr>
          <w:p w14:paraId="37920E68" w14:textId="21F588C5" w:rsidR="00612431" w:rsidRPr="00612431" w:rsidRDefault="00A836FD" w:rsidP="00D80E4A">
            <w:pPr>
              <w:rPr>
                <w:b/>
                <w:bCs/>
                <w:color w:val="FFFFFF" w:themeColor="background1"/>
              </w:rPr>
            </w:pPr>
            <w:r>
              <w:rPr>
                <w:b/>
                <w:bCs/>
                <w:color w:val="FFFFFF" w:themeColor="background1"/>
              </w:rPr>
              <w:t xml:space="preserve">UVA </w:t>
            </w:r>
            <w:r w:rsidR="00612431" w:rsidRPr="00612431">
              <w:rPr>
                <w:b/>
                <w:bCs/>
                <w:color w:val="FFFFFF" w:themeColor="background1"/>
              </w:rPr>
              <w:t xml:space="preserve">2030 Vision: </w:t>
            </w:r>
            <w:r w:rsidR="00612431" w:rsidRPr="00612431">
              <w:rPr>
                <w:b/>
                <w:bCs/>
                <w:i/>
                <w:iCs/>
                <w:color w:val="FFFFFF" w:themeColor="background1"/>
              </w:rPr>
              <w:t>Be a strong partner with and good neighbor to our region, contributing to economic and social well- being by providing accessible healthcare, innovative education, opportunity, and engaging alumni.</w:t>
            </w:r>
          </w:p>
        </w:tc>
      </w:tr>
      <w:tr w:rsidR="00BB30A0" w:rsidRPr="006907F7" w14:paraId="625BD361" w14:textId="77777777" w:rsidTr="006D3B6D">
        <w:trPr>
          <w:trHeight w:val="584"/>
        </w:trPr>
        <w:tc>
          <w:tcPr>
            <w:tcW w:w="10883" w:type="dxa"/>
            <w:gridSpan w:val="2"/>
            <w:shd w:val="clear" w:color="auto" w:fill="D9E2F3" w:themeFill="accent1" w:themeFillTint="33"/>
          </w:tcPr>
          <w:p w14:paraId="2C498003" w14:textId="77777777" w:rsidR="00BB30A0" w:rsidRPr="00BB30A0" w:rsidRDefault="00BB30A0" w:rsidP="00BB30A0">
            <w:pPr>
              <w:rPr>
                <w:i/>
                <w:iCs/>
              </w:rPr>
            </w:pPr>
            <w:r w:rsidRPr="00BB30A0">
              <w:rPr>
                <w:i/>
                <w:iCs/>
              </w:rPr>
              <w:t>Briefly describe the primary goals and objectives established in this dimension, if any, and provide a summary of:</w:t>
            </w:r>
          </w:p>
          <w:p w14:paraId="1AC0AC0A" w14:textId="77777777" w:rsidR="00BB30A0" w:rsidRPr="00BB30A0" w:rsidRDefault="00BB30A0" w:rsidP="00BB30A0">
            <w:pPr>
              <w:pStyle w:val="ListParagraph"/>
              <w:numPr>
                <w:ilvl w:val="0"/>
                <w:numId w:val="4"/>
              </w:numPr>
              <w:rPr>
                <w:i/>
                <w:iCs/>
              </w:rPr>
            </w:pPr>
            <w:r w:rsidRPr="00BB30A0">
              <w:rPr>
                <w:i/>
                <w:iCs/>
              </w:rPr>
              <w:t>The status of the implementation process and key milestones met or adapted for each goal area</w:t>
            </w:r>
          </w:p>
          <w:p w14:paraId="6C94B0E8" w14:textId="77777777" w:rsidR="00BB30A0" w:rsidRPr="00BB30A0" w:rsidRDefault="00BB30A0" w:rsidP="00BB30A0">
            <w:pPr>
              <w:pStyle w:val="ListParagraph"/>
              <w:numPr>
                <w:ilvl w:val="0"/>
                <w:numId w:val="4"/>
              </w:numPr>
              <w:rPr>
                <w:i/>
                <w:iCs/>
              </w:rPr>
            </w:pPr>
            <w:r w:rsidRPr="00BB30A0">
              <w:rPr>
                <w:i/>
                <w:iCs/>
              </w:rPr>
              <w:t>An assessment of the impact of efforts to date in relation to the metrics or aspirations at the heart of the goal or objective</w:t>
            </w:r>
          </w:p>
          <w:p w14:paraId="4669C29D" w14:textId="1F5393BE" w:rsidR="00BB30A0" w:rsidRPr="006907F7" w:rsidRDefault="00BB30A0" w:rsidP="00203BB7">
            <w:pPr>
              <w:pStyle w:val="ListParagraph"/>
              <w:numPr>
                <w:ilvl w:val="0"/>
                <w:numId w:val="4"/>
              </w:numPr>
            </w:pPr>
            <w:r w:rsidRPr="00203BB7">
              <w:rPr>
                <w:i/>
                <w:iCs/>
              </w:rPr>
              <w:t>The work that remains to complete or otherwise advance the goal or objective and/or measure the outcome</w:t>
            </w:r>
          </w:p>
        </w:tc>
      </w:tr>
      <w:tr w:rsidR="00BB30A0" w14:paraId="4BD1DD0B" w14:textId="77777777" w:rsidTr="003C295B">
        <w:trPr>
          <w:trHeight w:val="826"/>
        </w:trPr>
        <w:tc>
          <w:tcPr>
            <w:tcW w:w="10883" w:type="dxa"/>
            <w:gridSpan w:val="2"/>
          </w:tcPr>
          <w:p w14:paraId="7C7912C4" w14:textId="77777777" w:rsidR="00BB30A0" w:rsidRDefault="00BB30A0" w:rsidP="00D80E4A"/>
        </w:tc>
      </w:tr>
    </w:tbl>
    <w:p w14:paraId="421C51A0" w14:textId="77777777" w:rsidR="00612431" w:rsidRDefault="00612431" w:rsidP="00D05419"/>
    <w:sectPr w:rsidR="00612431" w:rsidSect="00D0541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0273" w14:textId="77777777" w:rsidR="00097F8F" w:rsidRDefault="00097F8F" w:rsidP="00B20656">
      <w:pPr>
        <w:spacing w:after="0" w:line="240" w:lineRule="auto"/>
      </w:pPr>
      <w:r>
        <w:separator/>
      </w:r>
    </w:p>
  </w:endnote>
  <w:endnote w:type="continuationSeparator" w:id="0">
    <w:p w14:paraId="5B72C29F" w14:textId="77777777" w:rsidR="00097F8F" w:rsidRDefault="00097F8F" w:rsidP="00B2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4C1E" w14:textId="58065B31" w:rsidR="00BB30A0" w:rsidRDefault="00BB30A0">
    <w:pPr>
      <w:pStyle w:val="Footer"/>
    </w:pPr>
    <w:r>
      <w:t>[Insert Area Name]</w:t>
    </w:r>
    <w:r>
      <w:tab/>
    </w:r>
    <w:r>
      <w:tab/>
      <w:t xml:space="preserve"> </w:t>
    </w:r>
    <w:proofErr w:type="gramStart"/>
    <w:r>
      <w:t xml:space="preserve">   [</w:t>
    </w:r>
    <w:proofErr w:type="gramEnd"/>
    <w:r>
      <w:t>Insert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0649" w14:textId="77777777" w:rsidR="00097F8F" w:rsidRDefault="00097F8F" w:rsidP="00B20656">
      <w:pPr>
        <w:spacing w:after="0" w:line="240" w:lineRule="auto"/>
      </w:pPr>
      <w:r>
        <w:separator/>
      </w:r>
    </w:p>
  </w:footnote>
  <w:footnote w:type="continuationSeparator" w:id="0">
    <w:p w14:paraId="59E301F3" w14:textId="77777777" w:rsidR="00097F8F" w:rsidRDefault="00097F8F" w:rsidP="00B20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3726" w14:textId="59FF0AD1" w:rsidR="00D05419" w:rsidRDefault="00D05419" w:rsidP="00D05419">
    <w:pPr>
      <w:pStyle w:val="Header"/>
      <w:jc w:val="center"/>
    </w:pPr>
    <w:r>
      <w:rPr>
        <w:noProof/>
      </w:rPr>
      <w:drawing>
        <wp:inline distT="0" distB="0" distL="0" distR="0" wp14:anchorId="0DEBED92" wp14:editId="59ABA2A4">
          <wp:extent cx="1750171" cy="35052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9113" cy="360322"/>
                  </a:xfrm>
                  <a:prstGeom prst="rect">
                    <a:avLst/>
                  </a:prstGeom>
                </pic:spPr>
              </pic:pic>
            </a:graphicData>
          </a:graphic>
        </wp:inline>
      </w:drawing>
    </w:r>
  </w:p>
  <w:p w14:paraId="284ED1BD" w14:textId="28EFFA64" w:rsidR="00D05419" w:rsidRPr="00D05419" w:rsidRDefault="00D05419" w:rsidP="00D05419">
    <w:pPr>
      <w:pStyle w:val="Header"/>
      <w:jc w:val="center"/>
      <w:rPr>
        <w:b/>
        <w:bCs/>
        <w:sz w:val="32"/>
        <w:szCs w:val="32"/>
      </w:rPr>
    </w:pPr>
    <w:r w:rsidRPr="00D05419">
      <w:rPr>
        <w:b/>
        <w:bCs/>
        <w:sz w:val="32"/>
        <w:szCs w:val="32"/>
      </w:rPr>
      <w:t>Impact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FF0"/>
    <w:multiLevelType w:val="hybridMultilevel"/>
    <w:tmpl w:val="B1E0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E506B"/>
    <w:multiLevelType w:val="hybridMultilevel"/>
    <w:tmpl w:val="A8BE282E"/>
    <w:lvl w:ilvl="0" w:tplc="E4227054">
      <w:start w:val="1"/>
      <w:numFmt w:val="bullet"/>
      <w:lvlText w:val="•"/>
      <w:lvlJc w:val="left"/>
      <w:pPr>
        <w:tabs>
          <w:tab w:val="num" w:pos="720"/>
        </w:tabs>
        <w:ind w:left="720" w:hanging="360"/>
      </w:pPr>
      <w:rPr>
        <w:rFonts w:ascii="Arial" w:hAnsi="Arial" w:hint="default"/>
      </w:rPr>
    </w:lvl>
    <w:lvl w:ilvl="1" w:tplc="D7D6C99E" w:tentative="1">
      <w:start w:val="1"/>
      <w:numFmt w:val="bullet"/>
      <w:lvlText w:val="•"/>
      <w:lvlJc w:val="left"/>
      <w:pPr>
        <w:tabs>
          <w:tab w:val="num" w:pos="1440"/>
        </w:tabs>
        <w:ind w:left="1440" w:hanging="360"/>
      </w:pPr>
      <w:rPr>
        <w:rFonts w:ascii="Arial" w:hAnsi="Arial" w:hint="default"/>
      </w:rPr>
    </w:lvl>
    <w:lvl w:ilvl="2" w:tplc="61AC89B0" w:tentative="1">
      <w:start w:val="1"/>
      <w:numFmt w:val="bullet"/>
      <w:lvlText w:val="•"/>
      <w:lvlJc w:val="left"/>
      <w:pPr>
        <w:tabs>
          <w:tab w:val="num" w:pos="2160"/>
        </w:tabs>
        <w:ind w:left="2160" w:hanging="360"/>
      </w:pPr>
      <w:rPr>
        <w:rFonts w:ascii="Arial" w:hAnsi="Arial" w:hint="default"/>
      </w:rPr>
    </w:lvl>
    <w:lvl w:ilvl="3" w:tplc="B13A8DDA" w:tentative="1">
      <w:start w:val="1"/>
      <w:numFmt w:val="bullet"/>
      <w:lvlText w:val="•"/>
      <w:lvlJc w:val="left"/>
      <w:pPr>
        <w:tabs>
          <w:tab w:val="num" w:pos="2880"/>
        </w:tabs>
        <w:ind w:left="2880" w:hanging="360"/>
      </w:pPr>
      <w:rPr>
        <w:rFonts w:ascii="Arial" w:hAnsi="Arial" w:hint="default"/>
      </w:rPr>
    </w:lvl>
    <w:lvl w:ilvl="4" w:tplc="4D52A9F8" w:tentative="1">
      <w:start w:val="1"/>
      <w:numFmt w:val="bullet"/>
      <w:lvlText w:val="•"/>
      <w:lvlJc w:val="left"/>
      <w:pPr>
        <w:tabs>
          <w:tab w:val="num" w:pos="3600"/>
        </w:tabs>
        <w:ind w:left="3600" w:hanging="360"/>
      </w:pPr>
      <w:rPr>
        <w:rFonts w:ascii="Arial" w:hAnsi="Arial" w:hint="default"/>
      </w:rPr>
    </w:lvl>
    <w:lvl w:ilvl="5" w:tplc="1478AF60" w:tentative="1">
      <w:start w:val="1"/>
      <w:numFmt w:val="bullet"/>
      <w:lvlText w:val="•"/>
      <w:lvlJc w:val="left"/>
      <w:pPr>
        <w:tabs>
          <w:tab w:val="num" w:pos="4320"/>
        </w:tabs>
        <w:ind w:left="4320" w:hanging="360"/>
      </w:pPr>
      <w:rPr>
        <w:rFonts w:ascii="Arial" w:hAnsi="Arial" w:hint="default"/>
      </w:rPr>
    </w:lvl>
    <w:lvl w:ilvl="6" w:tplc="96AAA5DE" w:tentative="1">
      <w:start w:val="1"/>
      <w:numFmt w:val="bullet"/>
      <w:lvlText w:val="•"/>
      <w:lvlJc w:val="left"/>
      <w:pPr>
        <w:tabs>
          <w:tab w:val="num" w:pos="5040"/>
        </w:tabs>
        <w:ind w:left="5040" w:hanging="360"/>
      </w:pPr>
      <w:rPr>
        <w:rFonts w:ascii="Arial" w:hAnsi="Arial" w:hint="default"/>
      </w:rPr>
    </w:lvl>
    <w:lvl w:ilvl="7" w:tplc="C96CE658" w:tentative="1">
      <w:start w:val="1"/>
      <w:numFmt w:val="bullet"/>
      <w:lvlText w:val="•"/>
      <w:lvlJc w:val="left"/>
      <w:pPr>
        <w:tabs>
          <w:tab w:val="num" w:pos="5760"/>
        </w:tabs>
        <w:ind w:left="5760" w:hanging="360"/>
      </w:pPr>
      <w:rPr>
        <w:rFonts w:ascii="Arial" w:hAnsi="Arial" w:hint="default"/>
      </w:rPr>
    </w:lvl>
    <w:lvl w:ilvl="8" w:tplc="5EA6A5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B31171"/>
    <w:multiLevelType w:val="hybridMultilevel"/>
    <w:tmpl w:val="9B14FA0A"/>
    <w:lvl w:ilvl="0" w:tplc="DC02ED72">
      <w:start w:val="1"/>
      <w:numFmt w:val="bullet"/>
      <w:lvlText w:val="•"/>
      <w:lvlJc w:val="left"/>
      <w:pPr>
        <w:tabs>
          <w:tab w:val="num" w:pos="720"/>
        </w:tabs>
        <w:ind w:left="720" w:hanging="360"/>
      </w:pPr>
      <w:rPr>
        <w:rFonts w:ascii="Arial" w:hAnsi="Arial" w:hint="default"/>
      </w:rPr>
    </w:lvl>
    <w:lvl w:ilvl="1" w:tplc="D400A56E" w:tentative="1">
      <w:start w:val="1"/>
      <w:numFmt w:val="bullet"/>
      <w:lvlText w:val="•"/>
      <w:lvlJc w:val="left"/>
      <w:pPr>
        <w:tabs>
          <w:tab w:val="num" w:pos="1440"/>
        </w:tabs>
        <w:ind w:left="1440" w:hanging="360"/>
      </w:pPr>
      <w:rPr>
        <w:rFonts w:ascii="Arial" w:hAnsi="Arial" w:hint="default"/>
      </w:rPr>
    </w:lvl>
    <w:lvl w:ilvl="2" w:tplc="029EAFE0" w:tentative="1">
      <w:start w:val="1"/>
      <w:numFmt w:val="bullet"/>
      <w:lvlText w:val="•"/>
      <w:lvlJc w:val="left"/>
      <w:pPr>
        <w:tabs>
          <w:tab w:val="num" w:pos="2160"/>
        </w:tabs>
        <w:ind w:left="2160" w:hanging="360"/>
      </w:pPr>
      <w:rPr>
        <w:rFonts w:ascii="Arial" w:hAnsi="Arial" w:hint="default"/>
      </w:rPr>
    </w:lvl>
    <w:lvl w:ilvl="3" w:tplc="DB0618FE" w:tentative="1">
      <w:start w:val="1"/>
      <w:numFmt w:val="bullet"/>
      <w:lvlText w:val="•"/>
      <w:lvlJc w:val="left"/>
      <w:pPr>
        <w:tabs>
          <w:tab w:val="num" w:pos="2880"/>
        </w:tabs>
        <w:ind w:left="2880" w:hanging="360"/>
      </w:pPr>
      <w:rPr>
        <w:rFonts w:ascii="Arial" w:hAnsi="Arial" w:hint="default"/>
      </w:rPr>
    </w:lvl>
    <w:lvl w:ilvl="4" w:tplc="27A07A80" w:tentative="1">
      <w:start w:val="1"/>
      <w:numFmt w:val="bullet"/>
      <w:lvlText w:val="•"/>
      <w:lvlJc w:val="left"/>
      <w:pPr>
        <w:tabs>
          <w:tab w:val="num" w:pos="3600"/>
        </w:tabs>
        <w:ind w:left="3600" w:hanging="360"/>
      </w:pPr>
      <w:rPr>
        <w:rFonts w:ascii="Arial" w:hAnsi="Arial" w:hint="default"/>
      </w:rPr>
    </w:lvl>
    <w:lvl w:ilvl="5" w:tplc="E8C672E6" w:tentative="1">
      <w:start w:val="1"/>
      <w:numFmt w:val="bullet"/>
      <w:lvlText w:val="•"/>
      <w:lvlJc w:val="left"/>
      <w:pPr>
        <w:tabs>
          <w:tab w:val="num" w:pos="4320"/>
        </w:tabs>
        <w:ind w:left="4320" w:hanging="360"/>
      </w:pPr>
      <w:rPr>
        <w:rFonts w:ascii="Arial" w:hAnsi="Arial" w:hint="default"/>
      </w:rPr>
    </w:lvl>
    <w:lvl w:ilvl="6" w:tplc="81A652EE" w:tentative="1">
      <w:start w:val="1"/>
      <w:numFmt w:val="bullet"/>
      <w:lvlText w:val="•"/>
      <w:lvlJc w:val="left"/>
      <w:pPr>
        <w:tabs>
          <w:tab w:val="num" w:pos="5040"/>
        </w:tabs>
        <w:ind w:left="5040" w:hanging="360"/>
      </w:pPr>
      <w:rPr>
        <w:rFonts w:ascii="Arial" w:hAnsi="Arial" w:hint="default"/>
      </w:rPr>
    </w:lvl>
    <w:lvl w:ilvl="7" w:tplc="C8225C52" w:tentative="1">
      <w:start w:val="1"/>
      <w:numFmt w:val="bullet"/>
      <w:lvlText w:val="•"/>
      <w:lvlJc w:val="left"/>
      <w:pPr>
        <w:tabs>
          <w:tab w:val="num" w:pos="5760"/>
        </w:tabs>
        <w:ind w:left="5760" w:hanging="360"/>
      </w:pPr>
      <w:rPr>
        <w:rFonts w:ascii="Arial" w:hAnsi="Arial" w:hint="default"/>
      </w:rPr>
    </w:lvl>
    <w:lvl w:ilvl="8" w:tplc="1FFA41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773EC4"/>
    <w:multiLevelType w:val="hybridMultilevel"/>
    <w:tmpl w:val="43B26E58"/>
    <w:lvl w:ilvl="0" w:tplc="B202A80A">
      <w:start w:val="1"/>
      <w:numFmt w:val="bullet"/>
      <w:lvlText w:val="•"/>
      <w:lvlJc w:val="left"/>
      <w:pPr>
        <w:tabs>
          <w:tab w:val="num" w:pos="720"/>
        </w:tabs>
        <w:ind w:left="720" w:hanging="360"/>
      </w:pPr>
      <w:rPr>
        <w:rFonts w:ascii="Arial" w:hAnsi="Arial" w:hint="default"/>
      </w:rPr>
    </w:lvl>
    <w:lvl w:ilvl="1" w:tplc="0238565E" w:tentative="1">
      <w:start w:val="1"/>
      <w:numFmt w:val="bullet"/>
      <w:lvlText w:val="•"/>
      <w:lvlJc w:val="left"/>
      <w:pPr>
        <w:tabs>
          <w:tab w:val="num" w:pos="1440"/>
        </w:tabs>
        <w:ind w:left="1440" w:hanging="360"/>
      </w:pPr>
      <w:rPr>
        <w:rFonts w:ascii="Arial" w:hAnsi="Arial" w:hint="default"/>
      </w:rPr>
    </w:lvl>
    <w:lvl w:ilvl="2" w:tplc="E9BA1A32" w:tentative="1">
      <w:start w:val="1"/>
      <w:numFmt w:val="bullet"/>
      <w:lvlText w:val="•"/>
      <w:lvlJc w:val="left"/>
      <w:pPr>
        <w:tabs>
          <w:tab w:val="num" w:pos="2160"/>
        </w:tabs>
        <w:ind w:left="2160" w:hanging="360"/>
      </w:pPr>
      <w:rPr>
        <w:rFonts w:ascii="Arial" w:hAnsi="Arial" w:hint="default"/>
      </w:rPr>
    </w:lvl>
    <w:lvl w:ilvl="3" w:tplc="55D687A2" w:tentative="1">
      <w:start w:val="1"/>
      <w:numFmt w:val="bullet"/>
      <w:lvlText w:val="•"/>
      <w:lvlJc w:val="left"/>
      <w:pPr>
        <w:tabs>
          <w:tab w:val="num" w:pos="2880"/>
        </w:tabs>
        <w:ind w:left="2880" w:hanging="360"/>
      </w:pPr>
      <w:rPr>
        <w:rFonts w:ascii="Arial" w:hAnsi="Arial" w:hint="default"/>
      </w:rPr>
    </w:lvl>
    <w:lvl w:ilvl="4" w:tplc="B96E5070" w:tentative="1">
      <w:start w:val="1"/>
      <w:numFmt w:val="bullet"/>
      <w:lvlText w:val="•"/>
      <w:lvlJc w:val="left"/>
      <w:pPr>
        <w:tabs>
          <w:tab w:val="num" w:pos="3600"/>
        </w:tabs>
        <w:ind w:left="3600" w:hanging="360"/>
      </w:pPr>
      <w:rPr>
        <w:rFonts w:ascii="Arial" w:hAnsi="Arial" w:hint="default"/>
      </w:rPr>
    </w:lvl>
    <w:lvl w:ilvl="5" w:tplc="5C940A68" w:tentative="1">
      <w:start w:val="1"/>
      <w:numFmt w:val="bullet"/>
      <w:lvlText w:val="•"/>
      <w:lvlJc w:val="left"/>
      <w:pPr>
        <w:tabs>
          <w:tab w:val="num" w:pos="4320"/>
        </w:tabs>
        <w:ind w:left="4320" w:hanging="360"/>
      </w:pPr>
      <w:rPr>
        <w:rFonts w:ascii="Arial" w:hAnsi="Arial" w:hint="default"/>
      </w:rPr>
    </w:lvl>
    <w:lvl w:ilvl="6" w:tplc="AC107470" w:tentative="1">
      <w:start w:val="1"/>
      <w:numFmt w:val="bullet"/>
      <w:lvlText w:val="•"/>
      <w:lvlJc w:val="left"/>
      <w:pPr>
        <w:tabs>
          <w:tab w:val="num" w:pos="5040"/>
        </w:tabs>
        <w:ind w:left="5040" w:hanging="360"/>
      </w:pPr>
      <w:rPr>
        <w:rFonts w:ascii="Arial" w:hAnsi="Arial" w:hint="default"/>
      </w:rPr>
    </w:lvl>
    <w:lvl w:ilvl="7" w:tplc="892E2A60" w:tentative="1">
      <w:start w:val="1"/>
      <w:numFmt w:val="bullet"/>
      <w:lvlText w:val="•"/>
      <w:lvlJc w:val="left"/>
      <w:pPr>
        <w:tabs>
          <w:tab w:val="num" w:pos="5760"/>
        </w:tabs>
        <w:ind w:left="5760" w:hanging="360"/>
      </w:pPr>
      <w:rPr>
        <w:rFonts w:ascii="Arial" w:hAnsi="Arial" w:hint="default"/>
      </w:rPr>
    </w:lvl>
    <w:lvl w:ilvl="8" w:tplc="17A6A8EC" w:tentative="1">
      <w:start w:val="1"/>
      <w:numFmt w:val="bullet"/>
      <w:lvlText w:val="•"/>
      <w:lvlJc w:val="left"/>
      <w:pPr>
        <w:tabs>
          <w:tab w:val="num" w:pos="6480"/>
        </w:tabs>
        <w:ind w:left="6480" w:hanging="360"/>
      </w:pPr>
      <w:rPr>
        <w:rFonts w:ascii="Arial" w:hAnsi="Arial" w:hint="default"/>
      </w:rPr>
    </w:lvl>
  </w:abstractNum>
  <w:num w:numId="1" w16cid:durableId="1142693573">
    <w:abstractNumId w:val="2"/>
  </w:num>
  <w:num w:numId="2" w16cid:durableId="481193430">
    <w:abstractNumId w:val="1"/>
  </w:num>
  <w:num w:numId="3" w16cid:durableId="870461707">
    <w:abstractNumId w:val="3"/>
  </w:num>
  <w:num w:numId="4" w16cid:durableId="199124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56"/>
    <w:rsid w:val="0006009B"/>
    <w:rsid w:val="00097F8F"/>
    <w:rsid w:val="00203BB7"/>
    <w:rsid w:val="00221BA7"/>
    <w:rsid w:val="002444E0"/>
    <w:rsid w:val="002678D6"/>
    <w:rsid w:val="004248AD"/>
    <w:rsid w:val="005D1070"/>
    <w:rsid w:val="00612431"/>
    <w:rsid w:val="006907F7"/>
    <w:rsid w:val="008B1518"/>
    <w:rsid w:val="008B1DB6"/>
    <w:rsid w:val="00A01579"/>
    <w:rsid w:val="00A836FD"/>
    <w:rsid w:val="00B20656"/>
    <w:rsid w:val="00BB30A0"/>
    <w:rsid w:val="00D05419"/>
    <w:rsid w:val="00D078E8"/>
    <w:rsid w:val="00D10511"/>
    <w:rsid w:val="00DB4A76"/>
    <w:rsid w:val="00E4171E"/>
    <w:rsid w:val="00F9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9C044"/>
  <w15:chartTrackingRefBased/>
  <w15:docId w15:val="{1F6311A4-DE6D-4D52-8285-7CA578A7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656"/>
  </w:style>
  <w:style w:type="paragraph" w:styleId="Footer">
    <w:name w:val="footer"/>
    <w:basedOn w:val="Normal"/>
    <w:link w:val="FooterChar"/>
    <w:uiPriority w:val="99"/>
    <w:unhideWhenUsed/>
    <w:rsid w:val="00B20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656"/>
  </w:style>
  <w:style w:type="table" w:styleId="TableGrid">
    <w:name w:val="Table Grid"/>
    <w:basedOn w:val="TableNormal"/>
    <w:uiPriority w:val="39"/>
    <w:rsid w:val="0069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676">
      <w:bodyDiv w:val="1"/>
      <w:marLeft w:val="0"/>
      <w:marRight w:val="0"/>
      <w:marTop w:val="0"/>
      <w:marBottom w:val="0"/>
      <w:divBdr>
        <w:top w:val="none" w:sz="0" w:space="0" w:color="auto"/>
        <w:left w:val="none" w:sz="0" w:space="0" w:color="auto"/>
        <w:bottom w:val="none" w:sz="0" w:space="0" w:color="auto"/>
        <w:right w:val="none" w:sz="0" w:space="0" w:color="auto"/>
      </w:divBdr>
    </w:div>
    <w:div w:id="72557026">
      <w:bodyDiv w:val="1"/>
      <w:marLeft w:val="0"/>
      <w:marRight w:val="0"/>
      <w:marTop w:val="0"/>
      <w:marBottom w:val="0"/>
      <w:divBdr>
        <w:top w:val="none" w:sz="0" w:space="0" w:color="auto"/>
        <w:left w:val="none" w:sz="0" w:space="0" w:color="auto"/>
        <w:bottom w:val="none" w:sz="0" w:space="0" w:color="auto"/>
        <w:right w:val="none" w:sz="0" w:space="0" w:color="auto"/>
      </w:divBdr>
      <w:divsChild>
        <w:div w:id="888495527">
          <w:marLeft w:val="274"/>
          <w:marRight w:val="0"/>
          <w:marTop w:val="150"/>
          <w:marBottom w:val="0"/>
          <w:divBdr>
            <w:top w:val="none" w:sz="0" w:space="0" w:color="auto"/>
            <w:left w:val="none" w:sz="0" w:space="0" w:color="auto"/>
            <w:bottom w:val="none" w:sz="0" w:space="0" w:color="auto"/>
            <w:right w:val="none" w:sz="0" w:space="0" w:color="auto"/>
          </w:divBdr>
        </w:div>
        <w:div w:id="1094014230">
          <w:marLeft w:val="274"/>
          <w:marRight w:val="0"/>
          <w:marTop w:val="150"/>
          <w:marBottom w:val="0"/>
          <w:divBdr>
            <w:top w:val="none" w:sz="0" w:space="0" w:color="auto"/>
            <w:left w:val="none" w:sz="0" w:space="0" w:color="auto"/>
            <w:bottom w:val="none" w:sz="0" w:space="0" w:color="auto"/>
            <w:right w:val="none" w:sz="0" w:space="0" w:color="auto"/>
          </w:divBdr>
        </w:div>
        <w:div w:id="398283749">
          <w:marLeft w:val="274"/>
          <w:marRight w:val="0"/>
          <w:marTop w:val="150"/>
          <w:marBottom w:val="0"/>
          <w:divBdr>
            <w:top w:val="none" w:sz="0" w:space="0" w:color="auto"/>
            <w:left w:val="none" w:sz="0" w:space="0" w:color="auto"/>
            <w:bottom w:val="none" w:sz="0" w:space="0" w:color="auto"/>
            <w:right w:val="none" w:sz="0" w:space="0" w:color="auto"/>
          </w:divBdr>
        </w:div>
        <w:div w:id="911624944">
          <w:marLeft w:val="274"/>
          <w:marRight w:val="0"/>
          <w:marTop w:val="150"/>
          <w:marBottom w:val="0"/>
          <w:divBdr>
            <w:top w:val="none" w:sz="0" w:space="0" w:color="auto"/>
            <w:left w:val="none" w:sz="0" w:space="0" w:color="auto"/>
            <w:bottom w:val="none" w:sz="0" w:space="0" w:color="auto"/>
            <w:right w:val="none" w:sz="0" w:space="0" w:color="auto"/>
          </w:divBdr>
        </w:div>
      </w:divsChild>
    </w:div>
    <w:div w:id="122503140">
      <w:bodyDiv w:val="1"/>
      <w:marLeft w:val="0"/>
      <w:marRight w:val="0"/>
      <w:marTop w:val="0"/>
      <w:marBottom w:val="0"/>
      <w:divBdr>
        <w:top w:val="none" w:sz="0" w:space="0" w:color="auto"/>
        <w:left w:val="none" w:sz="0" w:space="0" w:color="auto"/>
        <w:bottom w:val="none" w:sz="0" w:space="0" w:color="auto"/>
        <w:right w:val="none" w:sz="0" w:space="0" w:color="auto"/>
      </w:divBdr>
    </w:div>
    <w:div w:id="489953947">
      <w:bodyDiv w:val="1"/>
      <w:marLeft w:val="0"/>
      <w:marRight w:val="0"/>
      <w:marTop w:val="0"/>
      <w:marBottom w:val="0"/>
      <w:divBdr>
        <w:top w:val="none" w:sz="0" w:space="0" w:color="auto"/>
        <w:left w:val="none" w:sz="0" w:space="0" w:color="auto"/>
        <w:bottom w:val="none" w:sz="0" w:space="0" w:color="auto"/>
        <w:right w:val="none" w:sz="0" w:space="0" w:color="auto"/>
      </w:divBdr>
    </w:div>
    <w:div w:id="612784885">
      <w:bodyDiv w:val="1"/>
      <w:marLeft w:val="0"/>
      <w:marRight w:val="0"/>
      <w:marTop w:val="0"/>
      <w:marBottom w:val="0"/>
      <w:divBdr>
        <w:top w:val="none" w:sz="0" w:space="0" w:color="auto"/>
        <w:left w:val="none" w:sz="0" w:space="0" w:color="auto"/>
        <w:bottom w:val="none" w:sz="0" w:space="0" w:color="auto"/>
        <w:right w:val="none" w:sz="0" w:space="0" w:color="auto"/>
      </w:divBdr>
    </w:div>
    <w:div w:id="873998918">
      <w:bodyDiv w:val="1"/>
      <w:marLeft w:val="0"/>
      <w:marRight w:val="0"/>
      <w:marTop w:val="0"/>
      <w:marBottom w:val="0"/>
      <w:divBdr>
        <w:top w:val="none" w:sz="0" w:space="0" w:color="auto"/>
        <w:left w:val="none" w:sz="0" w:space="0" w:color="auto"/>
        <w:bottom w:val="none" w:sz="0" w:space="0" w:color="auto"/>
        <w:right w:val="none" w:sz="0" w:space="0" w:color="auto"/>
      </w:divBdr>
    </w:div>
    <w:div w:id="1046224541">
      <w:bodyDiv w:val="1"/>
      <w:marLeft w:val="0"/>
      <w:marRight w:val="0"/>
      <w:marTop w:val="0"/>
      <w:marBottom w:val="0"/>
      <w:divBdr>
        <w:top w:val="none" w:sz="0" w:space="0" w:color="auto"/>
        <w:left w:val="none" w:sz="0" w:space="0" w:color="auto"/>
        <w:bottom w:val="none" w:sz="0" w:space="0" w:color="auto"/>
        <w:right w:val="none" w:sz="0" w:space="0" w:color="auto"/>
      </w:divBdr>
    </w:div>
    <w:div w:id="1430006668">
      <w:bodyDiv w:val="1"/>
      <w:marLeft w:val="0"/>
      <w:marRight w:val="0"/>
      <w:marTop w:val="0"/>
      <w:marBottom w:val="0"/>
      <w:divBdr>
        <w:top w:val="none" w:sz="0" w:space="0" w:color="auto"/>
        <w:left w:val="none" w:sz="0" w:space="0" w:color="auto"/>
        <w:bottom w:val="none" w:sz="0" w:space="0" w:color="auto"/>
        <w:right w:val="none" w:sz="0" w:space="0" w:color="auto"/>
      </w:divBdr>
      <w:divsChild>
        <w:div w:id="929973635">
          <w:marLeft w:val="274"/>
          <w:marRight w:val="0"/>
          <w:marTop w:val="150"/>
          <w:marBottom w:val="0"/>
          <w:divBdr>
            <w:top w:val="none" w:sz="0" w:space="0" w:color="auto"/>
            <w:left w:val="none" w:sz="0" w:space="0" w:color="auto"/>
            <w:bottom w:val="none" w:sz="0" w:space="0" w:color="auto"/>
            <w:right w:val="none" w:sz="0" w:space="0" w:color="auto"/>
          </w:divBdr>
        </w:div>
        <w:div w:id="676201290">
          <w:marLeft w:val="274"/>
          <w:marRight w:val="0"/>
          <w:marTop w:val="150"/>
          <w:marBottom w:val="0"/>
          <w:divBdr>
            <w:top w:val="none" w:sz="0" w:space="0" w:color="auto"/>
            <w:left w:val="none" w:sz="0" w:space="0" w:color="auto"/>
            <w:bottom w:val="none" w:sz="0" w:space="0" w:color="auto"/>
            <w:right w:val="none" w:sz="0" w:space="0" w:color="auto"/>
          </w:divBdr>
        </w:div>
        <w:div w:id="1162501313">
          <w:marLeft w:val="274"/>
          <w:marRight w:val="0"/>
          <w:marTop w:val="150"/>
          <w:marBottom w:val="0"/>
          <w:divBdr>
            <w:top w:val="none" w:sz="0" w:space="0" w:color="auto"/>
            <w:left w:val="none" w:sz="0" w:space="0" w:color="auto"/>
            <w:bottom w:val="none" w:sz="0" w:space="0" w:color="auto"/>
            <w:right w:val="none" w:sz="0" w:space="0" w:color="auto"/>
          </w:divBdr>
        </w:div>
        <w:div w:id="208541052">
          <w:marLeft w:val="274"/>
          <w:marRight w:val="0"/>
          <w:marTop w:val="150"/>
          <w:marBottom w:val="0"/>
          <w:divBdr>
            <w:top w:val="none" w:sz="0" w:space="0" w:color="auto"/>
            <w:left w:val="none" w:sz="0" w:space="0" w:color="auto"/>
            <w:bottom w:val="none" w:sz="0" w:space="0" w:color="auto"/>
            <w:right w:val="none" w:sz="0" w:space="0" w:color="auto"/>
          </w:divBdr>
        </w:div>
        <w:div w:id="1211577026">
          <w:marLeft w:val="274"/>
          <w:marRight w:val="0"/>
          <w:marTop w:val="150"/>
          <w:marBottom w:val="0"/>
          <w:divBdr>
            <w:top w:val="none" w:sz="0" w:space="0" w:color="auto"/>
            <w:left w:val="none" w:sz="0" w:space="0" w:color="auto"/>
            <w:bottom w:val="none" w:sz="0" w:space="0" w:color="auto"/>
            <w:right w:val="none" w:sz="0" w:space="0" w:color="auto"/>
          </w:divBdr>
        </w:div>
      </w:divsChild>
    </w:div>
    <w:div w:id="1583906058">
      <w:bodyDiv w:val="1"/>
      <w:marLeft w:val="0"/>
      <w:marRight w:val="0"/>
      <w:marTop w:val="0"/>
      <w:marBottom w:val="0"/>
      <w:divBdr>
        <w:top w:val="none" w:sz="0" w:space="0" w:color="auto"/>
        <w:left w:val="none" w:sz="0" w:space="0" w:color="auto"/>
        <w:bottom w:val="none" w:sz="0" w:space="0" w:color="auto"/>
        <w:right w:val="none" w:sz="0" w:space="0" w:color="auto"/>
      </w:divBdr>
    </w:div>
    <w:div w:id="1765422149">
      <w:bodyDiv w:val="1"/>
      <w:marLeft w:val="0"/>
      <w:marRight w:val="0"/>
      <w:marTop w:val="0"/>
      <w:marBottom w:val="0"/>
      <w:divBdr>
        <w:top w:val="none" w:sz="0" w:space="0" w:color="auto"/>
        <w:left w:val="none" w:sz="0" w:space="0" w:color="auto"/>
        <w:bottom w:val="none" w:sz="0" w:space="0" w:color="auto"/>
        <w:right w:val="none" w:sz="0" w:space="0" w:color="auto"/>
      </w:divBdr>
    </w:div>
    <w:div w:id="211512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Spraker, Rachel (ras7c)</dc:creator>
  <cp:keywords/>
  <dc:description/>
  <cp:lastModifiedBy>Spraker, Rachel (ras7c)</cp:lastModifiedBy>
  <cp:revision>5</cp:revision>
  <dcterms:created xsi:type="dcterms:W3CDTF">2023-01-11T13:34:00Z</dcterms:created>
  <dcterms:modified xsi:type="dcterms:W3CDTF">2023-01-11T14:21:00Z</dcterms:modified>
</cp:coreProperties>
</file>